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rFonts w:ascii="Georgia" w:cs="Georgia" w:eastAsia="Georgia" w:hAnsi="Georgia"/>
          <w:sz w:val="27"/>
          <w:szCs w:val="27"/>
        </w:rPr>
      </w:pPr>
      <w:r w:rsidDel="00000000" w:rsidR="00000000" w:rsidRPr="00000000">
        <w:rPr>
          <w:rFonts w:ascii="Georgia" w:cs="Georgia" w:eastAsia="Georgia" w:hAnsi="Georgia"/>
          <w:sz w:val="27"/>
          <w:szCs w:val="27"/>
          <w:rtl w:val="0"/>
        </w:rPr>
        <w:t xml:space="preserve">Bryn Mawr Business Association Minutes  4/14/22</w:t>
      </w:r>
    </w:p>
    <w:p w:rsidR="00000000" w:rsidDel="00000000" w:rsidP="00000000" w:rsidRDefault="00000000" w:rsidRPr="00000000" w14:paraId="00000002">
      <w:pPr>
        <w:shd w:fill="ffffff" w:val="clear"/>
        <w:rPr>
          <w:rFonts w:ascii="Georgia" w:cs="Georgia" w:eastAsia="Georgia" w:hAnsi="Georgia"/>
          <w:sz w:val="27"/>
          <w:szCs w:val="27"/>
        </w:rPr>
      </w:pPr>
      <w:r w:rsidDel="00000000" w:rsidR="00000000" w:rsidRPr="00000000">
        <w:rPr>
          <w:rtl w:val="0"/>
        </w:rPr>
      </w:r>
    </w:p>
    <w:p w:rsidR="00000000" w:rsidDel="00000000" w:rsidP="00000000" w:rsidRDefault="00000000" w:rsidRPr="00000000" w14:paraId="00000003">
      <w:pPr>
        <w:shd w:fill="ffffff" w:val="clear"/>
        <w:rPr>
          <w:rFonts w:ascii="Georgia" w:cs="Georgia" w:eastAsia="Georgia" w:hAnsi="Georgia"/>
          <w:sz w:val="27"/>
          <w:szCs w:val="27"/>
        </w:rPr>
      </w:pPr>
      <w:r w:rsidDel="00000000" w:rsidR="00000000" w:rsidRPr="00000000">
        <w:rPr>
          <w:rFonts w:ascii="Georgia" w:cs="Georgia" w:eastAsia="Georgia" w:hAnsi="Georgia"/>
          <w:sz w:val="27"/>
          <w:szCs w:val="27"/>
          <w:rtl w:val="0"/>
        </w:rPr>
        <w:t xml:space="preserve">Present:  Emma Allinson-Rubin, Karen Barton, Michelle Bogosian, Dick Cuff, Charlie Doyle, Carole Felton, Dave Fish, Maureen Hennessey,  Tim Rubin, Carol Smith, Scott Zelov  </w:t>
      </w:r>
    </w:p>
    <w:p w:rsidR="00000000" w:rsidDel="00000000" w:rsidP="00000000" w:rsidRDefault="00000000" w:rsidRPr="00000000" w14:paraId="00000004">
      <w:pPr>
        <w:shd w:fill="ffffff" w:val="clear"/>
        <w:rPr>
          <w:rFonts w:ascii="Georgia" w:cs="Georgia" w:eastAsia="Georgia" w:hAnsi="Georgia"/>
          <w:sz w:val="27"/>
          <w:szCs w:val="27"/>
        </w:rPr>
      </w:pPr>
      <w:r w:rsidDel="00000000" w:rsidR="00000000" w:rsidRPr="00000000">
        <w:rPr>
          <w:rtl w:val="0"/>
        </w:rPr>
      </w:r>
    </w:p>
    <w:p w:rsidR="00000000" w:rsidDel="00000000" w:rsidP="00000000" w:rsidRDefault="00000000" w:rsidRPr="00000000" w14:paraId="00000005">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Carol Felton congratulated Maureen Hennessey on recent achievements by MLH:  A </w:t>
      </w:r>
      <w:hyperlink r:id="rId6">
        <w:r w:rsidDel="00000000" w:rsidR="00000000" w:rsidRPr="00000000">
          <w:rPr>
            <w:rFonts w:ascii="Georgia" w:cs="Georgia" w:eastAsia="Georgia" w:hAnsi="Georgia"/>
            <w:color w:val="0c5f8b"/>
            <w:sz w:val="26"/>
            <w:szCs w:val="26"/>
            <w:u w:val="single"/>
            <w:rtl w:val="0"/>
          </w:rPr>
          <w:t xml:space="preserve">Main Line Health</w:t>
        </w:r>
      </w:hyperlink>
      <w:r w:rsidDel="00000000" w:rsidR="00000000" w:rsidRPr="00000000">
        <w:rPr>
          <w:rFonts w:ascii="Georgia" w:cs="Georgia" w:eastAsia="Georgia" w:hAnsi="Georgia"/>
          <w:color w:val="474747"/>
          <w:sz w:val="26"/>
          <w:szCs w:val="26"/>
          <w:rtl w:val="0"/>
        </w:rPr>
        <w:t xml:space="preserve"> outreach program that significantly reduced vaccination-rate disparities between employees of color and white employees—and benefited the surrounding community—has earned statewide recognition for how the health system responded to the COVID-19 pandemic.</w:t>
      </w:r>
    </w:p>
    <w:p w:rsidR="00000000" w:rsidDel="00000000" w:rsidP="00000000" w:rsidRDefault="00000000" w:rsidRPr="00000000" w14:paraId="00000006">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Also, the work of Main Line Health's Vaccine Confidence Committee earned a COVID-19 Response Innovation Award from the Hospital and Healthsystem Association of Pennsylvania (HAP), ranking among the top 10 programs in the state.</w:t>
      </w:r>
    </w:p>
    <w:p w:rsidR="00000000" w:rsidDel="00000000" w:rsidP="00000000" w:rsidRDefault="00000000" w:rsidRPr="00000000" w14:paraId="00000007">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08">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Charlie Doyle recently sent Michelle Bogosian a list of Bryn Mawr businesses that he culled with a great deal of effort from Township records.  He will re-send it because Michelle did not receive it.  We will be combining his list with what we already have although we know that is out-of-date.  If you know of a change of ownership or a new occupant of business space in town, please share the information with  Michelle.  The names of owners and managers are useful as addressees to prevent our mailings from being discarded without reading.</w:t>
      </w:r>
    </w:p>
    <w:p w:rsidR="00000000" w:rsidDel="00000000" w:rsidP="00000000" w:rsidRDefault="00000000" w:rsidRPr="00000000" w14:paraId="00000009">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0A">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Carol Smith said her business was significantly affected by COVID and has not yet returned to pre-COVID levels.</w:t>
      </w:r>
    </w:p>
    <w:p w:rsidR="00000000" w:rsidDel="00000000" w:rsidP="00000000" w:rsidRDefault="00000000" w:rsidRPr="00000000" w14:paraId="0000000B">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0C">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Dick Cuff is the only  current officer who is planning to continue with the Business Association. The positions of secretary and vice-president were never filled after the resignations of the previous position holders.  Dick is to be commended for stepping up recently to provide an agenda for this meeting and he has been serving as chief cheerleader in urging the necessary steps be taken to re-establish and increase our previous membership levels. He vigorously encourages us to send out membership solicitations consisting of a flyer with photos of BA activities and a list of what the $200 dues support.</w:t>
      </w:r>
    </w:p>
    <w:p w:rsidR="00000000" w:rsidDel="00000000" w:rsidP="00000000" w:rsidRDefault="00000000" w:rsidRPr="00000000" w14:paraId="0000000D">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As Treasurer, he reported that the Bryn Mawr Day WSFS account has $33,966.74 and the main organization WSFS account has $5,785.70. He needs deposit slips for both accounts.  Michelle will give him what she has and Kathy Bogosian will meet Dick at the bank to transfer signature responsibility for both accounts.  With good reason, Dick is not comfortable having simultaneous responsibility for both income and expenditures.</w:t>
      </w:r>
    </w:p>
    <w:p w:rsidR="00000000" w:rsidDel="00000000" w:rsidP="00000000" w:rsidRDefault="00000000" w:rsidRPr="00000000" w14:paraId="0000000E">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Maureen Hennessey generously volunteered her MLH staff to fold enclosures, stuff envelopes and attach labels for the mailing.  There will be approximately 300 envelopes.  Due to the weight of the enclosures we may need to use more than one stamp on each.</w:t>
      </w:r>
    </w:p>
    <w:p w:rsidR="00000000" w:rsidDel="00000000" w:rsidP="00000000" w:rsidRDefault="00000000" w:rsidRPr="00000000" w14:paraId="0000000F">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It was agreed that members are well-intentioned but do not have time to encourage returning and solicit new members themselves.  We need to purchase this service and Emma Allinson-Rubin is available.  She is in the process of combining  the two current websites and she will reach out to potential members through social media.  Follow-up is the key to success.</w:t>
      </w:r>
    </w:p>
    <w:p w:rsidR="00000000" w:rsidDel="00000000" w:rsidP="00000000" w:rsidRDefault="00000000" w:rsidRPr="00000000" w14:paraId="00000010">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11">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Bryn Mawr Day</w:t>
      </w:r>
    </w:p>
    <w:p w:rsidR="00000000" w:rsidDel="00000000" w:rsidP="00000000" w:rsidRDefault="00000000" w:rsidRPr="00000000" w14:paraId="00000012">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Research has been and is being done to identify an individual who would perform the same duties as Sue Graham did pre-COVID.  This is a major action item.  Rotary Club will continue to be major day-of-event players. “We’re Back!” should be the main theme.  The event will take place on 9/10/22.  Scott Zelov said it important to keep Bryn Mawr Day going since it has a big impact on the business community.</w:t>
      </w:r>
    </w:p>
    <w:p w:rsidR="00000000" w:rsidDel="00000000" w:rsidP="00000000" w:rsidRDefault="00000000" w:rsidRPr="00000000" w14:paraId="00000013">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14">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Scott Zelov reported that the Farmers Market has returned to full operation, there will be a Clover Day in May and another in the Fall and the Twilight Concerts will start on May 28 and continue through the summer on Saturday nights.  Admission is $15. Rich Kardon will take over leadership for the concerts from Dave Broida with the same financial arrangements with the Township.</w:t>
      </w:r>
    </w:p>
    <w:p w:rsidR="00000000" w:rsidDel="00000000" w:rsidP="00000000" w:rsidRDefault="00000000" w:rsidRPr="00000000" w14:paraId="00000015">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The Big Belly receptacle across from Kelly’s will be returned to the site where the old type of receptacle was located, near the bus stop.</w:t>
      </w:r>
    </w:p>
    <w:p w:rsidR="00000000" w:rsidDel="00000000" w:rsidP="00000000" w:rsidRDefault="00000000" w:rsidRPr="00000000" w14:paraId="00000016">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Road work continues on Lancaster with a goal of completion and paving by October. Unexpected underground discoveries have slowed progress.</w:t>
      </w:r>
    </w:p>
    <w:p w:rsidR="00000000" w:rsidDel="00000000" w:rsidP="00000000" w:rsidRDefault="00000000" w:rsidRPr="00000000" w14:paraId="00000017">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18">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Maureen Hennessey reported that MLH is watching COVID incidence levels.  The positivity rate in the region and even the Bryn Mawr area has bumped up above 5%.  There are currently 4 COVID cases at Bryn Mawr Hospital. The theme should be “protect, protect, protect.”  MLH decided not to offer the second booster shot since it is readily available at local drug stores.  April is national organ donor awareness month.</w:t>
      </w:r>
    </w:p>
    <w:p w:rsidR="00000000" w:rsidDel="00000000" w:rsidP="00000000" w:rsidRDefault="00000000" w:rsidRPr="00000000" w14:paraId="00000019">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1A">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Replacing BA President</w:t>
      </w:r>
    </w:p>
    <w:p w:rsidR="00000000" w:rsidDel="00000000" w:rsidP="00000000" w:rsidRDefault="00000000" w:rsidRPr="00000000" w14:paraId="0000001B">
      <w:pPr>
        <w:shd w:fill="ffffff" w:val="clear"/>
        <w:spacing w:after="260" w:lineRule="auto"/>
        <w:rPr>
          <w:rFonts w:ascii="Georgia" w:cs="Georgia" w:eastAsia="Georgia" w:hAnsi="Georgia"/>
          <w:color w:val="11112c"/>
          <w:sz w:val="26"/>
          <w:szCs w:val="26"/>
        </w:rPr>
      </w:pPr>
      <w:r w:rsidDel="00000000" w:rsidR="00000000" w:rsidRPr="00000000">
        <w:rPr>
          <w:rFonts w:ascii="Georgia" w:cs="Georgia" w:eastAsia="Georgia" w:hAnsi="Georgia"/>
          <w:color w:val="474747"/>
          <w:sz w:val="26"/>
          <w:szCs w:val="26"/>
          <w:rtl w:val="0"/>
        </w:rPr>
        <w:t xml:space="preserve">Several people including Paul </w:t>
      </w:r>
      <w:r w:rsidDel="00000000" w:rsidR="00000000" w:rsidRPr="00000000">
        <w:rPr>
          <w:rFonts w:ascii="Georgia" w:cs="Georgia" w:eastAsia="Georgia" w:hAnsi="Georgia"/>
          <w:color w:val="11112c"/>
          <w:sz w:val="26"/>
          <w:szCs w:val="26"/>
          <w:rtl w:val="0"/>
        </w:rPr>
        <w:t xml:space="preserve">Aschkenasy</w:t>
      </w:r>
      <w:r w:rsidDel="00000000" w:rsidR="00000000" w:rsidRPr="00000000">
        <w:rPr>
          <w:rFonts w:ascii="Verdana" w:cs="Verdana" w:eastAsia="Verdana" w:hAnsi="Verdana"/>
          <w:color w:val="11112c"/>
          <w:sz w:val="26"/>
          <w:szCs w:val="26"/>
          <w:rtl w:val="0"/>
        </w:rPr>
        <w:t xml:space="preserve"> </w:t>
      </w:r>
      <w:r w:rsidDel="00000000" w:rsidR="00000000" w:rsidRPr="00000000">
        <w:rPr>
          <w:rFonts w:ascii="Georgia" w:cs="Georgia" w:eastAsia="Georgia" w:hAnsi="Georgia"/>
          <w:color w:val="11112c"/>
          <w:sz w:val="26"/>
          <w:szCs w:val="26"/>
          <w:rtl w:val="0"/>
        </w:rPr>
        <w:t xml:space="preserve">have been approached but no one has yet agreed to accept the responsibility of president of the association.  Tim Rubin and Scott will approach Aschkenasy again.</w:t>
      </w:r>
    </w:p>
    <w:p w:rsidR="00000000" w:rsidDel="00000000" w:rsidP="00000000" w:rsidRDefault="00000000" w:rsidRPr="00000000" w14:paraId="0000001C">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Tom Dorsey, owner of Bra Spectrum and CEO of Valens Group, a member of the Business Association, was suggested as a possible candidate and has expressed interest.  Scott Zelov will contact him. </w:t>
      </w:r>
    </w:p>
    <w:p w:rsidR="00000000" w:rsidDel="00000000" w:rsidP="00000000" w:rsidRDefault="00000000" w:rsidRPr="00000000" w14:paraId="0000001D">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1E">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The next meeting will be May 12 virtually.</w:t>
      </w:r>
    </w:p>
    <w:p w:rsidR="00000000" w:rsidDel="00000000" w:rsidP="00000000" w:rsidRDefault="00000000" w:rsidRPr="00000000" w14:paraId="0000001F">
      <w:pPr>
        <w:shd w:fill="ffffff" w:val="clear"/>
        <w:spacing w:after="260" w:lineRule="auto"/>
        <w:rPr>
          <w:rFonts w:ascii="Georgia" w:cs="Georgia" w:eastAsia="Georgia" w:hAnsi="Georgia"/>
          <w:color w:val="474747"/>
          <w:sz w:val="26"/>
          <w:szCs w:val="26"/>
        </w:rPr>
      </w:pPr>
      <w:r w:rsidDel="00000000" w:rsidR="00000000" w:rsidRPr="00000000">
        <w:rPr>
          <w:rtl w:val="0"/>
        </w:rPr>
      </w:r>
    </w:p>
    <w:p w:rsidR="00000000" w:rsidDel="00000000" w:rsidP="00000000" w:rsidRDefault="00000000" w:rsidRPr="00000000" w14:paraId="00000020">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Submitted by Karen Barton</w:t>
      </w:r>
    </w:p>
    <w:p w:rsidR="00000000" w:rsidDel="00000000" w:rsidP="00000000" w:rsidRDefault="00000000" w:rsidRPr="00000000" w14:paraId="00000021">
      <w:pPr>
        <w:shd w:fill="ffffff" w:val="clear"/>
        <w:spacing w:after="260" w:lineRule="auto"/>
        <w:rPr>
          <w:rFonts w:ascii="Georgia" w:cs="Georgia" w:eastAsia="Georgia" w:hAnsi="Georgia"/>
          <w:color w:val="474747"/>
          <w:sz w:val="26"/>
          <w:szCs w:val="26"/>
        </w:rPr>
      </w:pPr>
      <w:r w:rsidDel="00000000" w:rsidR="00000000" w:rsidRPr="00000000">
        <w:rPr>
          <w:rFonts w:ascii="Georgia" w:cs="Georgia" w:eastAsia="Georgia" w:hAnsi="Georgia"/>
          <w:color w:val="474747"/>
          <w:sz w:val="26"/>
          <w:szCs w:val="26"/>
          <w:rtl w:val="0"/>
        </w:rPr>
        <w:t xml:space="preserve">Secretary Pro Tem</w:t>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ainline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